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50" w:rsidRPr="00E86B92" w:rsidRDefault="00304E50" w:rsidP="00D736CE">
      <w:pPr>
        <w:tabs>
          <w:tab w:val="left" w:pos="12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Министерство образования Республики Саха (Якутия)</w:t>
      </w: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Муниципальное казенное учреждение «Муниципальный орган управления образования»</w:t>
      </w: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администрации муниципального района «</w:t>
      </w:r>
      <w:proofErr w:type="spellStart"/>
      <w:r w:rsidRPr="00E86B92">
        <w:rPr>
          <w:rFonts w:ascii="Times New Roman" w:eastAsia="Calibri" w:hAnsi="Times New Roman" w:cs="Times New Roman"/>
          <w:sz w:val="24"/>
          <w:szCs w:val="24"/>
        </w:rPr>
        <w:t>Сунтарский</w:t>
      </w:r>
      <w:proofErr w:type="spellEnd"/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улус (район)»</w:t>
      </w: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86B92">
        <w:rPr>
          <w:rFonts w:ascii="Times New Roman" w:eastAsia="Calibri" w:hAnsi="Times New Roman" w:cs="Times New Roman"/>
          <w:sz w:val="24"/>
          <w:szCs w:val="24"/>
        </w:rPr>
        <w:t>Шеинская</w:t>
      </w:r>
      <w:proofErr w:type="spellEnd"/>
      <w:r w:rsidR="00E82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6B92">
        <w:rPr>
          <w:rFonts w:ascii="Times New Roman" w:eastAsia="Calibri" w:hAnsi="Times New Roman" w:cs="Times New Roman"/>
          <w:sz w:val="24"/>
          <w:szCs w:val="24"/>
        </w:rPr>
        <w:t>средняя-общеобразовательная</w:t>
      </w:r>
      <w:proofErr w:type="spellEnd"/>
      <w:proofErr w:type="gramEnd"/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школа-интернат им.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6B92">
        <w:rPr>
          <w:rFonts w:ascii="Times New Roman" w:eastAsia="Calibri" w:hAnsi="Times New Roman" w:cs="Times New Roman"/>
          <w:sz w:val="24"/>
          <w:szCs w:val="24"/>
        </w:rPr>
        <w:t>М.Н.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6B92">
        <w:rPr>
          <w:rFonts w:ascii="Times New Roman" w:eastAsia="Calibri" w:hAnsi="Times New Roman" w:cs="Times New Roman"/>
          <w:sz w:val="24"/>
          <w:szCs w:val="24"/>
        </w:rPr>
        <w:t>Анисимова»</w:t>
      </w: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Рассмотрено:                                                                       Согласовано:                                               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Утверждено:</w:t>
      </w: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На заседании МО г/ц.________                                       </w:t>
      </w:r>
      <w:r w:rsidR="00D736CE">
        <w:rPr>
          <w:rFonts w:ascii="Times New Roman" w:eastAsia="Calibri" w:hAnsi="Times New Roman" w:cs="Times New Roman"/>
          <w:sz w:val="24"/>
          <w:szCs w:val="24"/>
        </w:rPr>
        <w:t xml:space="preserve">  от «___»________2017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86B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D736CE">
        <w:rPr>
          <w:rFonts w:ascii="Times New Roman" w:eastAsia="Calibri" w:hAnsi="Times New Roman" w:cs="Times New Roman"/>
          <w:sz w:val="24"/>
          <w:szCs w:val="24"/>
        </w:rPr>
        <w:t xml:space="preserve">          от «__»_________2017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04E50" w:rsidRPr="00E86B92" w:rsidRDefault="00E82F40" w:rsidP="00304E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D736C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="00D736CE">
        <w:rPr>
          <w:rFonts w:ascii="Times New Roman" w:eastAsia="Calibri" w:hAnsi="Times New Roman" w:cs="Times New Roman"/>
          <w:sz w:val="24"/>
          <w:szCs w:val="24"/>
        </w:rPr>
        <w:t>Прот.№____от</w:t>
      </w:r>
      <w:proofErr w:type="spellEnd"/>
      <w:r w:rsidR="00D736CE">
        <w:rPr>
          <w:rFonts w:ascii="Times New Roman" w:eastAsia="Calibri" w:hAnsi="Times New Roman" w:cs="Times New Roman"/>
          <w:sz w:val="24"/>
          <w:szCs w:val="24"/>
        </w:rPr>
        <w:t xml:space="preserve"> «___»______2017</w:t>
      </w:r>
      <w:r w:rsidR="00304E50" w:rsidRPr="00E86B92">
        <w:rPr>
          <w:rFonts w:ascii="Times New Roman" w:eastAsia="Calibri" w:hAnsi="Times New Roman" w:cs="Times New Roman"/>
          <w:sz w:val="24"/>
          <w:szCs w:val="24"/>
        </w:rPr>
        <w:t xml:space="preserve">г.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Зам. директора по УВР: </w:t>
      </w:r>
      <w:r w:rsidR="00304E50" w:rsidRPr="00E86B9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304E50" w:rsidRPr="00E86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Директор «ШСОШ-и»:</w:t>
      </w:r>
      <w:r w:rsidR="00304E50" w:rsidRPr="00E86B9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304E50" w:rsidRPr="00E86B92" w:rsidRDefault="00E82F40" w:rsidP="00E82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Рук-ль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МО:</w:t>
      </w:r>
    </w:p>
    <w:p w:rsidR="00304E50" w:rsidRPr="00E86B92" w:rsidRDefault="00D736CE" w:rsidP="00D736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Ефимова М.Н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._______________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Федорова С.И</w:t>
      </w:r>
      <w:r w:rsidR="00E82F40">
        <w:rPr>
          <w:rFonts w:ascii="Times New Roman" w:eastAsia="Calibri" w:hAnsi="Times New Roman" w:cs="Times New Roman"/>
          <w:sz w:val="24"/>
          <w:szCs w:val="24"/>
        </w:rPr>
        <w:t xml:space="preserve">.___________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44AF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="00C44AF4">
        <w:rPr>
          <w:rFonts w:ascii="Times New Roman" w:eastAsia="Calibri" w:hAnsi="Times New Roman" w:cs="Times New Roman"/>
          <w:sz w:val="24"/>
          <w:szCs w:val="24"/>
        </w:rPr>
        <w:t>Уаров</w:t>
      </w:r>
      <w:proofErr w:type="spellEnd"/>
      <w:r w:rsidR="00C44AF4">
        <w:rPr>
          <w:rFonts w:ascii="Times New Roman" w:eastAsia="Calibri" w:hAnsi="Times New Roman" w:cs="Times New Roman"/>
          <w:sz w:val="24"/>
          <w:szCs w:val="24"/>
        </w:rPr>
        <w:t xml:space="preserve"> В.В.</w:t>
      </w:r>
      <w:r w:rsidR="00E82F40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4AF4" w:rsidRDefault="00C44AF4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C44AF4" w:rsidRDefault="00C44AF4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C44AF4" w:rsidRDefault="00C44AF4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C44AF4" w:rsidRDefault="00C44AF4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C44AF4" w:rsidRDefault="00C44AF4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304E50" w:rsidRPr="00C44AF4" w:rsidRDefault="00C44AF4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C44AF4">
        <w:rPr>
          <w:rFonts w:ascii="Times New Roman" w:eastAsia="Calibri" w:hAnsi="Times New Roman" w:cs="Times New Roman"/>
          <w:b/>
          <w:sz w:val="32"/>
          <w:szCs w:val="24"/>
        </w:rPr>
        <w:t>Рабочая программа</w:t>
      </w:r>
    </w:p>
    <w:p w:rsidR="00304E50" w:rsidRPr="00C44AF4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C44AF4">
        <w:rPr>
          <w:rFonts w:ascii="Times New Roman" w:eastAsia="Calibri" w:hAnsi="Times New Roman" w:cs="Times New Roman"/>
          <w:b/>
          <w:sz w:val="36"/>
          <w:szCs w:val="28"/>
        </w:rPr>
        <w:t>по технологии</w:t>
      </w: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E50" w:rsidRPr="00E86B92" w:rsidRDefault="003C2F2D" w:rsidP="00304E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класс:    11</w:t>
      </w: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6B92">
        <w:rPr>
          <w:rFonts w:ascii="Times New Roman" w:eastAsia="Calibri" w:hAnsi="Times New Roman" w:cs="Times New Roman"/>
          <w:b/>
          <w:sz w:val="24"/>
          <w:szCs w:val="24"/>
        </w:rPr>
        <w:t xml:space="preserve">     учитель: Петрова Мария Анатольевна</w:t>
      </w:r>
    </w:p>
    <w:p w:rsidR="00304E50" w:rsidRPr="00E86B92" w:rsidRDefault="00304E50" w:rsidP="00304E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количество часов: 1</w:t>
      </w:r>
      <w:r w:rsidRPr="00E86B92">
        <w:rPr>
          <w:rFonts w:ascii="Times New Roman" w:eastAsia="Calibri" w:hAnsi="Times New Roman" w:cs="Times New Roman"/>
          <w:b/>
          <w:sz w:val="24"/>
          <w:szCs w:val="24"/>
        </w:rPr>
        <w:t>ч</w:t>
      </w:r>
      <w:proofErr w:type="gramStart"/>
      <w:r w:rsidRPr="00E86B92">
        <w:rPr>
          <w:rFonts w:ascii="Times New Roman" w:eastAsia="Calibri" w:hAnsi="Times New Roman" w:cs="Times New Roman"/>
          <w:b/>
          <w:sz w:val="24"/>
          <w:szCs w:val="24"/>
        </w:rPr>
        <w:t>.в</w:t>
      </w:r>
      <w:proofErr w:type="gramEnd"/>
      <w:r w:rsidRPr="00E86B92">
        <w:rPr>
          <w:rFonts w:ascii="Times New Roman" w:eastAsia="Calibri" w:hAnsi="Times New Roman" w:cs="Times New Roman"/>
          <w:b/>
          <w:sz w:val="24"/>
          <w:szCs w:val="24"/>
        </w:rPr>
        <w:t xml:space="preserve"> неделю,</w:t>
      </w:r>
      <w:r w:rsidR="005758BC">
        <w:rPr>
          <w:rFonts w:ascii="Times New Roman" w:eastAsia="Calibri" w:hAnsi="Times New Roman" w:cs="Times New Roman"/>
          <w:b/>
          <w:sz w:val="24"/>
          <w:szCs w:val="24"/>
        </w:rPr>
        <w:t xml:space="preserve"> 36</w:t>
      </w:r>
      <w:r w:rsidRPr="00E86B92">
        <w:rPr>
          <w:rFonts w:ascii="Times New Roman" w:eastAsia="Calibri" w:hAnsi="Times New Roman" w:cs="Times New Roman"/>
          <w:b/>
          <w:sz w:val="24"/>
          <w:szCs w:val="24"/>
        </w:rPr>
        <w:t>ч. за год</w:t>
      </w: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50" w:rsidRPr="00E86B92" w:rsidRDefault="00304E50" w:rsidP="00C44A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50" w:rsidRPr="00E86B92" w:rsidRDefault="00304E50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50" w:rsidRPr="00E86B92" w:rsidRDefault="00D736CE" w:rsidP="00304E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2017-2018</w:t>
      </w:r>
      <w:r w:rsidR="00304E50" w:rsidRPr="00E86B92">
        <w:rPr>
          <w:rFonts w:ascii="Times New Roman" w:eastAsia="Calibri" w:hAnsi="Times New Roman" w:cs="Times New Roman"/>
          <w:b/>
          <w:sz w:val="24"/>
          <w:szCs w:val="24"/>
        </w:rPr>
        <w:t xml:space="preserve"> уч.</w:t>
      </w:r>
      <w:r w:rsidR="00575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4E50" w:rsidRPr="00E86B92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304E50" w:rsidRDefault="00304E50" w:rsidP="0030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30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30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Pr="00BD2C4C" w:rsidRDefault="00304E50" w:rsidP="00304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C4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календарно – тематическому плану </w:t>
      </w:r>
    </w:p>
    <w:p w:rsidR="00304E50" w:rsidRPr="00BD2C4C" w:rsidRDefault="00304E50" w:rsidP="00304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BD2C4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Настоящая рабочая программа разработана применительно к учебной «Программе профессиональной подготовки  учащихся 10 – 11 классов по профессии «портной». 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B3429">
        <w:rPr>
          <w:rFonts w:ascii="Times New Roman" w:hAnsi="Times New Roman" w:cs="Times New Roman"/>
          <w:b/>
          <w:sz w:val="24"/>
          <w:szCs w:val="24"/>
        </w:rPr>
        <w:t>Главной целью 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развитие ребенка как компетентной личности путем включения его в различные виды 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ловеческой деятельности: учеба, познания, коммуникация, профессионально – 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темой соответствующих умений и навыков, но и как процесс овладения компетенциями. Это определило </w:t>
      </w:r>
      <w:r w:rsidRPr="003B3429"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429">
        <w:rPr>
          <w:rFonts w:ascii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>по курсу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начальной профе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сиональной подготовки по профессии «портной»: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освоение знаний об отраслевом делении современного производства, ведущих отраслях производства в регионе; распространенных видах работ на региональном рынке труда; о планировании профессиональной карьеры и путях приобретения профессии;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овладение умениями применять методы индивидуальной, коллективной и творческой деятельности при разработке и создании продуктов труда; соотносить свои намерения и качества личности с требованиями, предъявляемыми к специалисту соответствующей профессией;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развитие способности к самостоятельному поиску и решению практических задач в сфере технологической деятельности; навыков активного поведения на рынке труда и образовательных услуг;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воспитание ответственного отношения, инициативности и творческого подхода к трудовой деятельности; культуре поведения на рынке труда и образовательных услуг;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подготовка к продолжению обучения в системе непрерывного профессионального образования.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требований государственного образовательного стандарта 2004 г. в содержании календарно – тематического планирования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полагается реализовать актуальные в настоящее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личностно – ориентированный,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подходы, которые опр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деляют </w:t>
      </w:r>
      <w:r w:rsidRPr="00775459">
        <w:rPr>
          <w:rFonts w:ascii="Times New Roman" w:hAnsi="Times New Roman" w:cs="Times New Roman"/>
          <w:b/>
          <w:sz w:val="24"/>
          <w:szCs w:val="24"/>
        </w:rPr>
        <w:t>задачи обучения:</w:t>
      </w:r>
      <w:proofErr w:type="gramEnd"/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приобретение знаний о технике и технологиях в современном обществе, о тенденциях их развития, о рациональных приемах ручной и маши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 обработки конструкционных материалов, о дизайне и его роли в создании товаров и услуг, о защите прав и потребителей;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овладение способами деятельностей в организации трудового процесса, подготовке и оснащении рабочего места, обеспечении безопасности труда, в способах изготовления одежды и организации массового производства, в составлении технологических схем и технологических карт изг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товления швейных изделий, в формировании профессиональных планов и в выборе профессии;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освоение учебно – исследовательских, информационно – коммуникативной, социально – трудовой, эмоционально – ценностной компетенций.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F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8A3FF1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8A3FF1"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FF1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следующие особенности предъявления содержания образования: оно представлено в виде тематич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ских блоков, обеспечивающих формирование компетенций. Здесь представлены дидактические единицы, обеспечивающие совершенствование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выков профессиональной подготовки по профессии «портной». В блоках «Машиноведение», «Материаловедение», «Конструирование и моделир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вание» - дидактические единицы, которые содержат сведения по теории разработки и создания швейных изделий. Это содержание обучения являе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базой для развития социально – трудовой компетенции учащихся.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Таким образом, рабочая программа обеспечивает взаимосвязанное развитие и совершенствование ключевых,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компетенций.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Принципы отбора содержания связаны с преемственностью целей образования на различных ступенях и уровня обучения, логикой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Профессиональная подготовка по профессии «портной» включает подготовку учащихся к осознанному выбору путей продолжения 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и будущей профессиональной деятельности вне школы.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Согласно действующему в общеобразовательном учреждении учебному плану и с учетом направленности классов рабочая программа предп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лагает профессиональное обучение в объеме 130 часов, а также производственную практику в объеме 40 часов в 10 и 11 классах. Для професси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нальной подготовки используются часы, отведенные на образовательную область «Технология», и часы из вариативной части Базисного учебного плана общеобразовательной школы (приказ Министерства образования РФ № 322 от 09.02.1998 г.).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основании примерных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РФ, содержащих требования к минимальному объему содержания образования по технол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гии, и с учетом направленности классов реализуется программа профильного уровня в 10 – 11классах.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учетом уровневой специфики классов выстроена система учебных занятий, спроектированы цели, задачи, ожидаемые результаты обучения, что представлено в схематической форме ниже.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Дидактическая модель обучения и педагогические средства отражают модернизацию основ учебного процесса, их переориентацию на дост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жение конкретных результатов в виде сформированных умений и навыков учащихся, обобщенных способов деятельности. Формирование целос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ных представлений о профессии портного будет осуществляться в ходе творческой деятельности учащихся на основе личностного осмысления оп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та известных конструкторов, модельеров и изобретателей швейной индустрии. Особое внимание уделяется познавательной активности учащихся,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методики: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интегрированных уроков;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внеклассных интегрированных мероприятий;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проектной деятельности по ключевым темам курса.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ступени основной школы задачи учебных занятий (в схеме – планируемый результат) определены как закрепление умений разделять проце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сы на этапы, звенья, выделять характерные причинно – следственные связи, определять структуру объекта познания, значимые функциональные связи и отношения между частями целого, сравнивать, сопоставлять, классифицировать, ранжировать объекты по одному или нескольким предл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женным основаниям, критериям. Принципиальное значение в рамках курса приобретает умение различать факты, мнения, доказательства, гипотезы, аксиомы.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 выполнении творческих работ формируется умение определять адекватные способы решения учебной задачи алгоритмов, комбинировать известные алгоритмы деятельности в ситуациях, не предполагающих стандартного применения одного из них, мотивированно от образца деятельн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сти, искать оригинальные решения.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Проектная деятельность учащихся – это совместная учебно – познавательная, творческая или игровая деятельность, имеющая общую цель,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гласованные методы, способы деятельности, направленная на достижение общего результата. Непременным условием проектной деятельности 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наличие заранее выработанных представлений о конечном продукте деятельности, соблюдение последовательности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ция деятельности по реализации проекта), комплексная реализация проекта, включая его осмысление и рефлексию результатов деятельности.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Спецификой учебной проектно – исследовательской деятельности является ее направленность на развитие личности и на получение объективно нового исследовательского результата. Цель учебно – исследовательской деятельности – приобретение учащимися познавательно – исследовател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lastRenderedPageBreak/>
        <w:t>ской компетентности, проявляющейся в овладении универсальными способами освоения действительности, в развитии способности к исследов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тельскому мышлению, в активизации личностной позиции учащегося в образовательном процессе.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начальной профессиональной подготовке по профессии «портной» в старшей школе осуществляется в переход от методики поурочного планирования к модульной системе организации учебного процесса.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Модульный принцип позволяет не только укрупнить смысловые блоки соде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жания, но и преодолеть традиционную логику изучения технологического материала – от единичного к общему и всеобщему, от фактов к процессам и закономерностям.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условиях модульного подхода возможна совершенно иная схема изучения технологических процессов «всеобщее – общее – единичное».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Основой целеполагания является обновление требований к уровню подготовки выпускников в системе начального профессионального 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вания, что отражает важнейшую особенность педагогической концепции государственного стандарта – переход от суммы «предметных результатов»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интегративным результатам. Такие результаты представляют собой обобщенные способы деятельности, которые отражают сп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цифику не отдельных предметов, а ступеней общего образования. В государственном стандарте они зафиксированы как </w:t>
      </w:r>
      <w:r w:rsidRPr="00BC4446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человеческой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что предполагает повышенное внимание к развитию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 курса начальной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фессиональной подготовки по профессии «портной».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Реализация календарно – тематического плана обеспечивает освоение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компетенций в рамках </w:t>
      </w:r>
      <w:r w:rsidRPr="00BC4446">
        <w:rPr>
          <w:rFonts w:ascii="Times New Roman" w:hAnsi="Times New Roman" w:cs="Times New Roman"/>
          <w:b/>
          <w:sz w:val="24"/>
          <w:szCs w:val="24"/>
        </w:rPr>
        <w:t>информационно – комм</w:t>
      </w:r>
      <w:r w:rsidRPr="00BC4446">
        <w:rPr>
          <w:rFonts w:ascii="Times New Roman" w:hAnsi="Times New Roman" w:cs="Times New Roman"/>
          <w:b/>
          <w:sz w:val="24"/>
          <w:szCs w:val="24"/>
        </w:rPr>
        <w:t>у</w:t>
      </w:r>
      <w:r w:rsidRPr="00BC4446">
        <w:rPr>
          <w:rFonts w:ascii="Times New Roman" w:hAnsi="Times New Roman" w:cs="Times New Roman"/>
          <w:b/>
          <w:sz w:val="24"/>
          <w:szCs w:val="24"/>
        </w:rPr>
        <w:t>никативной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способностей передавать содержание текста в сжатом или развернутом виде в соответствии с целью уче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ного задания, составлять план, тезисы, конспект. Для решения познавательных и коммуникативных задач учащимся предлагается использовать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личные источники информации, включая энциклопедии, словари, интернет-ресурсы и другие базы данных, в </w:t>
      </w:r>
      <w:r w:rsidRPr="00BC4446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коммуникативной зад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чей, сферой и ситуацией общения осознанно выбирать выразительные средства языка и знаковые системы.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Акцентированное внимание к продуктивным формам учебной деятельности предполагает ситуацию </w:t>
      </w:r>
      <w:r w:rsidRPr="007A4A97">
        <w:rPr>
          <w:rFonts w:ascii="Times New Roman" w:hAnsi="Times New Roman" w:cs="Times New Roman"/>
          <w:b/>
          <w:sz w:val="24"/>
          <w:szCs w:val="24"/>
        </w:rPr>
        <w:t>информационной компетентности уч</w:t>
      </w:r>
      <w:r w:rsidRPr="007A4A97">
        <w:rPr>
          <w:rFonts w:ascii="Times New Roman" w:hAnsi="Times New Roman" w:cs="Times New Roman"/>
          <w:b/>
          <w:sz w:val="24"/>
          <w:szCs w:val="24"/>
        </w:rPr>
        <w:t>а</w:t>
      </w:r>
      <w:r w:rsidRPr="007A4A97">
        <w:rPr>
          <w:rFonts w:ascii="Times New Roman" w:hAnsi="Times New Roman" w:cs="Times New Roman"/>
          <w:b/>
          <w:sz w:val="24"/>
          <w:szCs w:val="24"/>
        </w:rPr>
        <w:t>щихся: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простейших навыков работы с источниками, материалами. При профильном изучении формируются и умения, связанные с основами анализа. Важнейшее значение имеет овладение учащимися </w:t>
      </w:r>
      <w:r w:rsidRPr="007A4A97">
        <w:rPr>
          <w:rFonts w:ascii="Times New Roman" w:hAnsi="Times New Roman" w:cs="Times New Roman"/>
          <w:b/>
          <w:sz w:val="24"/>
          <w:szCs w:val="24"/>
        </w:rPr>
        <w:t>коммуникативной компетенцией: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формулировать собственную позицию по обсуждаемым вопросам, используя для аргументации научные сведения, участвовать в дискуссиях по технологическим проблемам и др.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Большую значимость на этой ступени образования сохраняет </w:t>
      </w:r>
      <w:r w:rsidRPr="007A4A97">
        <w:rPr>
          <w:rFonts w:ascii="Times New Roman" w:hAnsi="Times New Roman" w:cs="Times New Roman"/>
          <w:b/>
          <w:sz w:val="24"/>
          <w:szCs w:val="24"/>
        </w:rPr>
        <w:t>информационно – коммуникативная деятельность 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рамках кот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рой развиваются умения и навыки поиска нужной информации из источников, созданных в различных знаковых системах, перевода информации из одной знаковой системы в другую, выбора знаковых систем адекватно познавательной и коммуникативной ситуации, отделения основной информ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от второстепенной, критического оценивания достоверности полученной информации, передачи содержания информации адекватно поставле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ной цели</w:t>
      </w:r>
      <w:proofErr w:type="gramEnd"/>
      <w:r>
        <w:rPr>
          <w:rFonts w:ascii="Times New Roman" w:hAnsi="Times New Roman" w:cs="Times New Roman"/>
          <w:sz w:val="24"/>
          <w:szCs w:val="24"/>
        </w:rPr>
        <w:t>. Учащиеся должны уметь развернуто обосновывать суждения, давать определения, приводить доказательства, объяснять изученные пол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жения на самостоятельно подобранных конкретных примерах, владеть основными видами публичных выступлений, следовать этическим нормам и правилам ведения диалога, диспута. Предполагается уверенное использование учащимися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Инновационное развитие методики преподавания курса начальной профессиональной подготовки по профессии «портной» ориентировано,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жде всего,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формироавние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информационно – коммуникативной компетенции учащихся.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Специфика целей и содержания изучения 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профподготовки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существенно повышает требования к </w:t>
      </w:r>
      <w:r w:rsidRPr="007343EB">
        <w:rPr>
          <w:rFonts w:ascii="Times New Roman" w:hAnsi="Times New Roman" w:cs="Times New Roman"/>
          <w:b/>
          <w:sz w:val="24"/>
          <w:szCs w:val="24"/>
        </w:rPr>
        <w:t>рефлексивной деятельности учащихся:</w:t>
      </w:r>
      <w:r>
        <w:rPr>
          <w:rFonts w:ascii="Times New Roman" w:hAnsi="Times New Roman" w:cs="Times New Roman"/>
          <w:sz w:val="24"/>
          <w:szCs w:val="24"/>
        </w:rPr>
        <w:t xml:space="preserve"> к объективному оцениванию своих учебных достижений, поведения, черт своей личности, способности и готовности учитывать мнения других 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дей при определении собственной позиции и самооценке, понимать ценность образования как средства развития культуры личности.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Для решения познавательных и информационно – коммуникативных задач процесса обучения данный календарно – тематический план пред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сматривает использование следующего дидактико – технологического оснащения, включая словари, справочники, интернет-ресурсы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средства:</w:t>
      </w:r>
    </w:p>
    <w:p w:rsidR="00304E50" w:rsidRDefault="00304E50" w:rsidP="00304E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реализуемые с помощью компьютера:</w:t>
      </w:r>
    </w:p>
    <w:p w:rsidR="00304E50" w:rsidRDefault="00304E50" w:rsidP="00304E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 оцифрованных изображений;</w:t>
      </w:r>
    </w:p>
    <w:p w:rsidR="00304E50" w:rsidRDefault="00304E50" w:rsidP="00304E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слайд-лекции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ключевым темам курса;</w:t>
      </w:r>
    </w:p>
    <w:p w:rsidR="00304E50" w:rsidRDefault="00304E50" w:rsidP="00304E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электронные учебные пособия;</w:t>
      </w:r>
    </w:p>
    <w:p w:rsidR="00304E50" w:rsidRDefault="00304E50" w:rsidP="00304E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редакторы текста, презентаций, электронных страниц;</w:t>
      </w:r>
    </w:p>
    <w:p w:rsidR="00304E50" w:rsidRDefault="00304E50" w:rsidP="00304E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-графические редакторы.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Принтерные распечатки тестов, в количестве экземпляров комплекта тестов, равном числу учащихся в классе.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Индивидуальные пакеты задач.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Схемы, плакаты.</w:t>
      </w:r>
    </w:p>
    <w:p w:rsidR="00304E50" w:rsidRPr="00BD2C4C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E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E50" w:rsidRDefault="00304E50" w:rsidP="00304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E50" w:rsidRDefault="00304E50" w:rsidP="00304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E50" w:rsidRDefault="00304E50" w:rsidP="00304E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0E9" w:rsidRDefault="003B40E9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69" w:rsidRDefault="00313469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E50" w:rsidRDefault="00304E50" w:rsidP="00790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4E50" w:rsidSect="00790D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649CE"/>
    <w:multiLevelType w:val="hybridMultilevel"/>
    <w:tmpl w:val="9696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compat/>
  <w:rsids>
    <w:rsidRoot w:val="0060384F"/>
    <w:rsid w:val="001E41CD"/>
    <w:rsid w:val="00236C12"/>
    <w:rsid w:val="002F0E02"/>
    <w:rsid w:val="00304E50"/>
    <w:rsid w:val="00305524"/>
    <w:rsid w:val="00313469"/>
    <w:rsid w:val="003B40E9"/>
    <w:rsid w:val="003C2F2D"/>
    <w:rsid w:val="00416597"/>
    <w:rsid w:val="004878A6"/>
    <w:rsid w:val="005758BC"/>
    <w:rsid w:val="00591BFA"/>
    <w:rsid w:val="0060384F"/>
    <w:rsid w:val="006D69D8"/>
    <w:rsid w:val="00790D6F"/>
    <w:rsid w:val="007C72E5"/>
    <w:rsid w:val="0080247A"/>
    <w:rsid w:val="008E363B"/>
    <w:rsid w:val="00952DA7"/>
    <w:rsid w:val="009F3A0F"/>
    <w:rsid w:val="00A81527"/>
    <w:rsid w:val="00B934BA"/>
    <w:rsid w:val="00C44AF4"/>
    <w:rsid w:val="00CF1032"/>
    <w:rsid w:val="00D736CE"/>
    <w:rsid w:val="00DD3E37"/>
    <w:rsid w:val="00E82F40"/>
    <w:rsid w:val="00FC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50"/>
    <w:pPr>
      <w:ind w:left="720"/>
      <w:contextualSpacing/>
    </w:pPr>
  </w:style>
  <w:style w:type="table" w:styleId="a4">
    <w:name w:val="Table Grid"/>
    <w:basedOn w:val="a1"/>
    <w:uiPriority w:val="59"/>
    <w:rsid w:val="00304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50"/>
    <w:pPr>
      <w:ind w:left="720"/>
      <w:contextualSpacing/>
    </w:pPr>
  </w:style>
  <w:style w:type="table" w:styleId="a4">
    <w:name w:val="Table Grid"/>
    <w:basedOn w:val="a1"/>
    <w:uiPriority w:val="59"/>
    <w:rsid w:val="0030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</dc:creator>
  <cp:keywords/>
  <dc:description/>
  <cp:lastModifiedBy>ДНС</cp:lastModifiedBy>
  <cp:revision>14</cp:revision>
  <dcterms:created xsi:type="dcterms:W3CDTF">2013-02-26T07:13:00Z</dcterms:created>
  <dcterms:modified xsi:type="dcterms:W3CDTF">2017-10-05T01:13:00Z</dcterms:modified>
</cp:coreProperties>
</file>